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86"/>
        <w:gridCol w:w="2420"/>
        <w:gridCol w:w="5750"/>
      </w:tblGrid>
      <w:tr w:rsidR="005412BB" w:rsidRPr="00622C6B" w:rsidTr="00044FCD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right"/>
            </w:pPr>
            <w:r w:rsidRPr="00622C6B">
              <w:t>Приложение 6</w:t>
            </w:r>
          </w:p>
          <w:p w:rsidR="005412BB" w:rsidRPr="00622C6B" w:rsidRDefault="005412BB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</w:tc>
      </w:tr>
      <w:tr w:rsidR="005412BB" w:rsidRPr="00622C6B" w:rsidTr="00044FCD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right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5412BB" w:rsidRPr="00622C6B" w:rsidTr="00044FCD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right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rPr>
                <w:sz w:val="20"/>
                <w:szCs w:val="20"/>
              </w:rPr>
            </w:pPr>
          </w:p>
        </w:tc>
      </w:tr>
      <w:tr w:rsidR="005412BB" w:rsidRPr="00622C6B" w:rsidTr="00044FCD">
        <w:trPr>
          <w:trHeight w:val="9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12BB" w:rsidRPr="00622C6B" w:rsidRDefault="005412BB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Перечень и коды главных администраторов доходов бюджетов поселений - органов местного самоуправления муниципального района "Заполярны</w:t>
            </w:r>
            <w:bookmarkStart w:id="0" w:name="_GoBack"/>
            <w:bookmarkEnd w:id="0"/>
            <w:r w:rsidRPr="00622C6B">
              <w:rPr>
                <w:b/>
                <w:bCs/>
              </w:rPr>
              <w:t xml:space="preserve">й район" и закрепляемые за ними виды (подвиды) доходов бюджетов поселений </w:t>
            </w:r>
          </w:p>
        </w:tc>
      </w:tr>
      <w:tr w:rsidR="005412BB" w:rsidRPr="00622C6B" w:rsidTr="00044FCD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rPr>
                <w:sz w:val="20"/>
                <w:szCs w:val="20"/>
              </w:rPr>
            </w:pPr>
          </w:p>
        </w:tc>
      </w:tr>
      <w:tr w:rsidR="005412BB" w:rsidRPr="00622C6B" w:rsidTr="00044FCD">
        <w:trPr>
          <w:cantSplit/>
          <w:trHeight w:val="2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Код бюджетной классификации РФ</w:t>
            </w:r>
          </w:p>
        </w:tc>
        <w:tc>
          <w:tcPr>
            <w:tcW w:w="5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 xml:space="preserve">Наименование главного администратора 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 xml:space="preserve">главного </w:t>
            </w:r>
            <w:proofErr w:type="spellStart"/>
            <w:r w:rsidRPr="00622C6B">
              <w:t>админист-ратора</w:t>
            </w:r>
            <w:proofErr w:type="spellEnd"/>
            <w:r w:rsidRPr="00622C6B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доходов районного бюджета</w:t>
            </w:r>
          </w:p>
        </w:tc>
        <w:tc>
          <w:tcPr>
            <w:tcW w:w="5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BB" w:rsidRPr="00622C6B" w:rsidRDefault="005412BB" w:rsidP="00044FCD"/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1 16 01074 01 0000 140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r w:rsidRPr="00622C6B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1 16 01154 01 0000 140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r w:rsidRPr="00622C6B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1 16 01157 01 0000 140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r w:rsidRPr="00622C6B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622C6B">
              <w:t>неперечислением</w:t>
            </w:r>
            <w:proofErr w:type="spellEnd"/>
            <w:r w:rsidRPr="00622C6B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1 16 01194 01 0000 140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r w:rsidRPr="00622C6B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1 16 10100 10 0000 140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r w:rsidRPr="00622C6B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1 16 01154 01 0000 140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r w:rsidRPr="00622C6B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1 16 01157 01 0000 140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r w:rsidRPr="00622C6B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622C6B">
              <w:t>неперечислением</w:t>
            </w:r>
            <w:proofErr w:type="spellEnd"/>
            <w:r w:rsidRPr="00622C6B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1 16 01194 01 0000 140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r w:rsidRPr="00622C6B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1 16 10100 10 0000 140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r w:rsidRPr="00622C6B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5412BB" w:rsidRPr="00622C6B" w:rsidTr="00044FCD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pPr>
              <w:jc w:val="center"/>
            </w:pPr>
            <w:r w:rsidRPr="00622C6B">
              <w:t>1 16 10100 13 0000 140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BB" w:rsidRPr="00622C6B" w:rsidRDefault="005412BB" w:rsidP="00044FCD">
            <w:r w:rsidRPr="00622C6B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2836C0" w:rsidRDefault="005412B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2BB"/>
    <w:rsid w:val="005412B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3C9AF-BCDE-4758-94D0-997BDCB12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2B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2020-11-13T08:57:00Z</dcterms:created>
  <dcterms:modified xsi:type="dcterms:W3CDTF">2020-11-13T08:57:00Z</dcterms:modified>
</cp:coreProperties>
</file>